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70" w:rsidRPr="0095487E" w:rsidRDefault="0095487E" w:rsidP="0095487E">
      <w:pPr>
        <w:jc w:val="right"/>
        <w:rPr>
          <w:rFonts w:ascii="ACaslon Regular" w:hAnsi="ACaslon Regular"/>
          <w:b/>
          <w:sz w:val="28"/>
          <w:szCs w:val="28"/>
        </w:rPr>
      </w:pPr>
      <w:r w:rsidRPr="0095487E">
        <w:rPr>
          <w:rFonts w:ascii="ACaslon Regular" w:hAnsi="ACaslon Regular"/>
          <w:b/>
          <w:sz w:val="28"/>
          <w:szCs w:val="28"/>
        </w:rPr>
        <w:t>Week of: ___________________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985"/>
        <w:gridCol w:w="1983"/>
        <w:gridCol w:w="1983"/>
        <w:gridCol w:w="1993"/>
        <w:gridCol w:w="1976"/>
      </w:tblGrid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</w:tcPr>
          <w:p w:rsidR="001A17E2" w:rsidRPr="0095487E" w:rsidRDefault="001A17E2" w:rsidP="00CB1C3F">
            <w:pPr>
              <w:rPr>
                <w:rFonts w:ascii="ACaslon Regular" w:hAnsi="ACaslon Regular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1A17E2" w:rsidRPr="0095487E" w:rsidRDefault="001A17E2" w:rsidP="00CB1C3F">
            <w:pPr>
              <w:jc w:val="center"/>
              <w:rPr>
                <w:rFonts w:ascii="ACaslon Regular" w:hAnsi="ACaslon Regular"/>
                <w:b/>
              </w:rPr>
            </w:pPr>
            <w:r w:rsidRPr="0095487E">
              <w:rPr>
                <w:rFonts w:ascii="ACaslon Regular" w:hAnsi="ACaslon Regular"/>
                <w:b/>
              </w:rPr>
              <w:t>MON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1A17E2" w:rsidRPr="0095487E" w:rsidRDefault="001A17E2" w:rsidP="00CB1C3F">
            <w:pPr>
              <w:jc w:val="center"/>
              <w:rPr>
                <w:rFonts w:ascii="ACaslon Regular" w:hAnsi="ACaslon Regular"/>
                <w:b/>
              </w:rPr>
            </w:pPr>
            <w:r w:rsidRPr="0095487E">
              <w:rPr>
                <w:rFonts w:ascii="ACaslon Regular" w:hAnsi="ACaslon Regular"/>
                <w:b/>
              </w:rPr>
              <w:t>TUES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1A17E2" w:rsidRPr="0095487E" w:rsidRDefault="001A17E2" w:rsidP="00CB1C3F">
            <w:pPr>
              <w:jc w:val="center"/>
              <w:rPr>
                <w:rFonts w:ascii="ACaslon Regular" w:hAnsi="ACaslon Regular"/>
                <w:b/>
              </w:rPr>
            </w:pPr>
            <w:r w:rsidRPr="0095487E">
              <w:rPr>
                <w:rFonts w:ascii="ACaslon Regular" w:hAnsi="ACaslon Regular"/>
                <w:b/>
              </w:rPr>
              <w:t>WED</w:t>
            </w:r>
          </w:p>
        </w:tc>
        <w:tc>
          <w:tcPr>
            <w:tcW w:w="1993" w:type="dxa"/>
            <w:shd w:val="clear" w:color="auto" w:fill="D9D9D9"/>
            <w:vAlign w:val="center"/>
          </w:tcPr>
          <w:p w:rsidR="001A17E2" w:rsidRPr="0095487E" w:rsidRDefault="001A17E2" w:rsidP="00CB1C3F">
            <w:pPr>
              <w:jc w:val="center"/>
              <w:rPr>
                <w:rFonts w:ascii="ACaslon Regular" w:hAnsi="ACaslon Regular"/>
                <w:b/>
              </w:rPr>
            </w:pPr>
            <w:r w:rsidRPr="0095487E">
              <w:rPr>
                <w:rFonts w:ascii="ACaslon Regular" w:hAnsi="ACaslon Regular"/>
                <w:b/>
              </w:rPr>
              <w:t>THURS</w:t>
            </w:r>
          </w:p>
        </w:tc>
        <w:tc>
          <w:tcPr>
            <w:tcW w:w="1976" w:type="dxa"/>
            <w:shd w:val="clear" w:color="auto" w:fill="D9D9D9"/>
            <w:vAlign w:val="center"/>
          </w:tcPr>
          <w:p w:rsidR="001A17E2" w:rsidRPr="0095487E" w:rsidRDefault="001A17E2" w:rsidP="00CB1C3F">
            <w:pPr>
              <w:jc w:val="center"/>
              <w:rPr>
                <w:rFonts w:ascii="ACaslon Regular" w:hAnsi="ACaslon Regular"/>
                <w:b/>
              </w:rPr>
            </w:pPr>
            <w:r w:rsidRPr="0095487E">
              <w:rPr>
                <w:rFonts w:ascii="ACaslon Regular" w:hAnsi="ACaslon Regular"/>
                <w:b/>
              </w:rPr>
              <w:t>FRI</w:t>
            </w: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8:30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AM</w:t>
            </w:r>
          </w:p>
        </w:tc>
        <w:tc>
          <w:tcPr>
            <w:tcW w:w="1985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9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AM</w:t>
            </w:r>
          </w:p>
        </w:tc>
        <w:tc>
          <w:tcPr>
            <w:tcW w:w="1985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1A17E2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9</w:t>
            </w:r>
            <w:r w:rsidR="00067B67">
              <w:rPr>
                <w:rFonts w:ascii="ACaslon Regular" w:hAnsi="ACaslon Regular"/>
                <w:sz w:val="20"/>
                <w:szCs w:val="20"/>
              </w:rPr>
              <w:t>:30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AM</w:t>
            </w:r>
          </w:p>
        </w:tc>
        <w:tc>
          <w:tcPr>
            <w:tcW w:w="1985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1A17E2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10 A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85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1A17E2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 w:rsidRPr="0095487E">
              <w:rPr>
                <w:rFonts w:ascii="ACaslon Regular" w:hAnsi="ACaslon Regular"/>
                <w:sz w:val="20"/>
                <w:szCs w:val="20"/>
              </w:rPr>
              <w:t>1</w:t>
            </w:r>
            <w:r w:rsidR="00067B67">
              <w:rPr>
                <w:rFonts w:ascii="ACaslon Regular" w:hAnsi="ACaslon Regular"/>
                <w:sz w:val="20"/>
                <w:szCs w:val="20"/>
              </w:rPr>
              <w:t xml:space="preserve">0:30 </w:t>
            </w:r>
            <w:r>
              <w:rPr>
                <w:rFonts w:ascii="ACaslon Regular" w:hAnsi="ACaslon Regular"/>
                <w:sz w:val="20"/>
                <w:szCs w:val="20"/>
              </w:rPr>
              <w:t>A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85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1A17E2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</w:t>
            </w:r>
            <w:r w:rsidR="00067B67">
              <w:rPr>
                <w:rFonts w:ascii="ACaslon Regular" w:hAnsi="ACaslon Regular"/>
                <w:sz w:val="20"/>
                <w:szCs w:val="20"/>
              </w:rPr>
              <w:t>1 A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85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  <w:r w:rsidRPr="0095487E">
              <w:rPr>
                <w:rFonts w:ascii="ACaslon Regular" w:hAnsi="ACaslon Regular"/>
              </w:rPr>
              <w:t xml:space="preserve">  </w:t>
            </w: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1A17E2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</w:t>
            </w:r>
            <w:r w:rsidR="00067B67">
              <w:rPr>
                <w:rFonts w:ascii="ACaslon Regular" w:hAnsi="ACaslon Regular"/>
                <w:sz w:val="20"/>
                <w:szCs w:val="20"/>
              </w:rPr>
              <w:t>1:30 A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85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  <w:b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</w:t>
            </w:r>
            <w:r w:rsidR="001A17E2">
              <w:rPr>
                <w:rFonts w:ascii="ACaslon Regular" w:hAnsi="ACaslon Regular"/>
                <w:sz w:val="20"/>
                <w:szCs w:val="20"/>
              </w:rPr>
              <w:t>2</w:t>
            </w:r>
            <w:r>
              <w:rPr>
                <w:rFonts w:ascii="ACaslon Regular" w:hAnsi="ACaslon Regular"/>
                <w:sz w:val="20"/>
                <w:szCs w:val="20"/>
              </w:rPr>
              <w:t xml:space="preserve">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85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12:30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85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  <w:shd w:val="clear" w:color="auto" w:fill="auto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  <w:shd w:val="clear" w:color="auto" w:fill="FFFFFF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1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  <w:shd w:val="clear" w:color="auto" w:fill="FFFFFF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1:30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2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  <w:shd w:val="clear" w:color="auto" w:fill="FFFFFF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2:30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3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3:30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4 P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85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4:30 </w:t>
            </w:r>
            <w:r w:rsidR="001A17E2">
              <w:rPr>
                <w:rFonts w:ascii="ACaslon Regular" w:hAnsi="ACaslon Regular"/>
                <w:sz w:val="20"/>
                <w:szCs w:val="20"/>
              </w:rPr>
              <w:t>P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85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:rsidTr="00067B67">
        <w:trPr>
          <w:trHeight w:val="662"/>
        </w:trPr>
        <w:tc>
          <w:tcPr>
            <w:tcW w:w="1352" w:type="dxa"/>
            <w:tcBorders>
              <w:left w:val="nil"/>
            </w:tcBorders>
            <w:shd w:val="clear" w:color="auto" w:fill="D9D9D9"/>
          </w:tcPr>
          <w:p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5 P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85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8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93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76" w:type="dxa"/>
          </w:tcPr>
          <w:p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</w:tbl>
    <w:p w:rsidR="002F5AE6" w:rsidRPr="002F5AE6" w:rsidRDefault="002F5AE6" w:rsidP="002F5AE6">
      <w:pPr>
        <w:rPr>
          <w:rFonts w:ascii="Adobe Garamond Pro" w:hAnsi="Adobe Garamond Pro"/>
          <w:i/>
          <w:sz w:val="24"/>
          <w:szCs w:val="24"/>
        </w:rPr>
      </w:pPr>
    </w:p>
    <w:sectPr w:rsidR="002F5AE6" w:rsidRPr="002F5AE6" w:rsidSect="0095487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65" w:rsidRDefault="006A3C65" w:rsidP="00AE5C63">
      <w:r>
        <w:separator/>
      </w:r>
    </w:p>
  </w:endnote>
  <w:endnote w:type="continuationSeparator" w:id="0">
    <w:p w:rsidR="006A3C65" w:rsidRDefault="006A3C65" w:rsidP="00A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3F" w:rsidRDefault="00067B67" w:rsidP="006226A3">
    <w:pPr>
      <w:pStyle w:val="Footer"/>
      <w:ind w:left="3240" w:firstLine="468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5422900</wp:posOffset>
          </wp:positionH>
          <wp:positionV relativeFrom="paragraph">
            <wp:posOffset>9672955</wp:posOffset>
          </wp:positionV>
          <wp:extent cx="2051050" cy="196850"/>
          <wp:effectExtent l="0" t="0" r="0" b="0"/>
          <wp:wrapNone/>
          <wp:docPr id="3" name="Picture 9" descr="Description: U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U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65" w:rsidRDefault="006A3C65" w:rsidP="00AE5C63">
      <w:r>
        <w:separator/>
      </w:r>
    </w:p>
  </w:footnote>
  <w:footnote w:type="continuationSeparator" w:id="0">
    <w:p w:rsidR="006A3C65" w:rsidRDefault="006A3C65" w:rsidP="00AE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3F" w:rsidRDefault="00E61AE8" w:rsidP="006226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-219075</wp:posOffset>
          </wp:positionV>
          <wp:extent cx="6858000" cy="42735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1C3F" w:rsidRDefault="00CB1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3"/>
    <w:rsid w:val="000163ED"/>
    <w:rsid w:val="00067B67"/>
    <w:rsid w:val="00093BE9"/>
    <w:rsid w:val="00094D1A"/>
    <w:rsid w:val="000A5593"/>
    <w:rsid w:val="000A639A"/>
    <w:rsid w:val="000B0098"/>
    <w:rsid w:val="000C2C19"/>
    <w:rsid w:val="0010491B"/>
    <w:rsid w:val="001437D8"/>
    <w:rsid w:val="001775B9"/>
    <w:rsid w:val="001A17E2"/>
    <w:rsid w:val="001A73FF"/>
    <w:rsid w:val="001B2DC4"/>
    <w:rsid w:val="00225201"/>
    <w:rsid w:val="002A38FE"/>
    <w:rsid w:val="002A7670"/>
    <w:rsid w:val="002D0044"/>
    <w:rsid w:val="002F5AE6"/>
    <w:rsid w:val="003052D1"/>
    <w:rsid w:val="004013A6"/>
    <w:rsid w:val="00476A2A"/>
    <w:rsid w:val="00485D2F"/>
    <w:rsid w:val="004A114D"/>
    <w:rsid w:val="004F5F5A"/>
    <w:rsid w:val="0051268F"/>
    <w:rsid w:val="00563258"/>
    <w:rsid w:val="005856C1"/>
    <w:rsid w:val="006226A3"/>
    <w:rsid w:val="006823D7"/>
    <w:rsid w:val="006A3C65"/>
    <w:rsid w:val="006A44D3"/>
    <w:rsid w:val="00791ADB"/>
    <w:rsid w:val="00814654"/>
    <w:rsid w:val="008279A0"/>
    <w:rsid w:val="008806D6"/>
    <w:rsid w:val="0095487E"/>
    <w:rsid w:val="00A47DEA"/>
    <w:rsid w:val="00A51542"/>
    <w:rsid w:val="00A5575D"/>
    <w:rsid w:val="00AE5C63"/>
    <w:rsid w:val="00B53C2D"/>
    <w:rsid w:val="00B60D4B"/>
    <w:rsid w:val="00B67CEE"/>
    <w:rsid w:val="00B84753"/>
    <w:rsid w:val="00BB22D5"/>
    <w:rsid w:val="00BB45E4"/>
    <w:rsid w:val="00BC68F4"/>
    <w:rsid w:val="00BE06FD"/>
    <w:rsid w:val="00C35052"/>
    <w:rsid w:val="00C46E37"/>
    <w:rsid w:val="00C85EBB"/>
    <w:rsid w:val="00CB1C3F"/>
    <w:rsid w:val="00CD5EB7"/>
    <w:rsid w:val="00E41E23"/>
    <w:rsid w:val="00E61AE8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55B8CCFA-1D45-47A0-8E8B-02D66C3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63"/>
  </w:style>
  <w:style w:type="paragraph" w:styleId="Footer">
    <w:name w:val="footer"/>
    <w:basedOn w:val="Normal"/>
    <w:link w:val="FooterChar"/>
    <w:uiPriority w:val="99"/>
    <w:unhideWhenUsed/>
    <w:rsid w:val="00AE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63"/>
  </w:style>
  <w:style w:type="paragraph" w:styleId="BalloonText">
    <w:name w:val="Balloon Text"/>
    <w:basedOn w:val="Normal"/>
    <w:link w:val="BalloonTextChar"/>
    <w:uiPriority w:val="99"/>
    <w:semiHidden/>
    <w:unhideWhenUsed/>
    <w:rsid w:val="00AE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Whittier College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kalvarado</dc:creator>
  <cp:lastModifiedBy>Marc Roaquin</cp:lastModifiedBy>
  <cp:revision>6</cp:revision>
  <cp:lastPrinted>2016-03-09T00:00:00Z</cp:lastPrinted>
  <dcterms:created xsi:type="dcterms:W3CDTF">2014-10-03T16:59:00Z</dcterms:created>
  <dcterms:modified xsi:type="dcterms:W3CDTF">2018-05-08T16:51:00Z</dcterms:modified>
</cp:coreProperties>
</file>