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4926E" w14:textId="77777777" w:rsidR="00863978" w:rsidRPr="00EB2008" w:rsidRDefault="00863978" w:rsidP="00863978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The </w:t>
      </w:r>
      <w:r w:rsidRPr="00EB2008">
        <w:rPr>
          <w:rFonts w:asciiTheme="majorHAnsi" w:eastAsia="Times New Roman" w:hAnsiTheme="majorHAnsi" w:cs="Arial"/>
          <w:b/>
          <w:bCs/>
          <w:color w:val="2E2E2E"/>
          <w:sz w:val="23"/>
          <w:szCs w:val="23"/>
        </w:rPr>
        <w:t>USC Kortschak Center for Learning and Creativity (KCLC)</w:t>
      </w: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 will offer a two semester, 15-20 hour per week psychoeducational counseling prac</w:t>
      </w:r>
      <w:r w:rsidR="00EB2008"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ticum and fieldwork experience program </w:t>
      </w: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for USC’s Rossier</w:t>
      </w:r>
      <w:r w:rsidR="00EB2008"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 xml:space="preserve"> School of Education </w:t>
      </w: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Master’s Program or USC Psychology Program beginning </w:t>
      </w:r>
      <w:r w:rsidR="008A0E12">
        <w:rPr>
          <w:rFonts w:asciiTheme="majorHAnsi" w:eastAsia="Times New Roman" w:hAnsiTheme="majorHAnsi" w:cs="Arial"/>
          <w:i/>
          <w:iCs/>
          <w:color w:val="2E2E2E"/>
          <w:sz w:val="23"/>
          <w:szCs w:val="23"/>
          <w:u w:val="single"/>
        </w:rPr>
        <w:t>May 17, 2017 and ending May 7, 2018</w:t>
      </w:r>
      <w:r w:rsidRPr="00EB2008">
        <w:rPr>
          <w:rFonts w:asciiTheme="majorHAnsi" w:eastAsia="Times New Roman" w:hAnsiTheme="majorHAnsi" w:cs="Arial"/>
          <w:i/>
          <w:iCs/>
          <w:color w:val="2E2E2E"/>
          <w:sz w:val="23"/>
          <w:szCs w:val="23"/>
          <w:u w:val="single"/>
        </w:rPr>
        <w:t>.</w:t>
      </w:r>
    </w:p>
    <w:p w14:paraId="421251B7" w14:textId="77777777" w:rsidR="00863978" w:rsidRPr="00EB2008" w:rsidRDefault="00863978" w:rsidP="00863978">
      <w:pPr>
        <w:spacing w:after="0" w:line="375" w:lineRule="atLeast"/>
        <w:rPr>
          <w:rFonts w:asciiTheme="majorHAnsi" w:eastAsia="Times New Roman" w:hAnsiTheme="majorHAnsi" w:cs="Arial"/>
          <w:color w:val="FFCC00"/>
          <w:kern w:val="36"/>
          <w:sz w:val="45"/>
          <w:szCs w:val="45"/>
        </w:rPr>
      </w:pPr>
    </w:p>
    <w:p w14:paraId="53D5A575" w14:textId="77777777" w:rsidR="00863978" w:rsidRPr="00EB2008" w:rsidRDefault="00863978" w:rsidP="00863978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Successful candidates will:</w:t>
      </w:r>
    </w:p>
    <w:p w14:paraId="46395A63" w14:textId="77777777" w:rsidR="00863978" w:rsidRPr="00EB2008" w:rsidRDefault="00863978" w:rsidP="00863978">
      <w:pPr>
        <w:pStyle w:val="ListParagraph"/>
        <w:numPr>
          <w:ilvl w:val="0"/>
          <w:numId w:val="10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Gain skills in providing enhanced academic support to undergraduate students at USC</w:t>
      </w:r>
    </w:p>
    <w:p w14:paraId="214D5C7C" w14:textId="77777777" w:rsidR="00863978" w:rsidRPr="00EB2008" w:rsidRDefault="00863978" w:rsidP="00863978">
      <w:pPr>
        <w:pStyle w:val="ListParagraph"/>
        <w:numPr>
          <w:ilvl w:val="0"/>
          <w:numId w:val="10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Utilize a strength-based focus and multidisciplinary approach for understanding individual learning differences</w:t>
      </w:r>
    </w:p>
    <w:p w14:paraId="2FE1D6B1" w14:textId="77777777" w:rsidR="00863978" w:rsidRPr="00EB2008" w:rsidRDefault="00863978" w:rsidP="00863978">
      <w:pPr>
        <w:pStyle w:val="ListParagraph"/>
        <w:numPr>
          <w:ilvl w:val="0"/>
          <w:numId w:val="10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Gain interpersonal psychoeducational counseling skills in one-on-one meetings</w:t>
      </w:r>
    </w:p>
    <w:p w14:paraId="05F60F62" w14:textId="77777777" w:rsidR="00863978" w:rsidRPr="00EB2008" w:rsidRDefault="00863978" w:rsidP="00863978">
      <w:pPr>
        <w:pStyle w:val="ListParagraph"/>
        <w:numPr>
          <w:ilvl w:val="0"/>
          <w:numId w:val="10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Increase personal knowledge in the realm of learning disorders, dyslexia, ADHD, and other learning differences</w:t>
      </w:r>
    </w:p>
    <w:p w14:paraId="4BB8D63A" w14:textId="77777777" w:rsidR="00863978" w:rsidRPr="00EB2008" w:rsidRDefault="00863978" w:rsidP="00863978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</w:p>
    <w:p w14:paraId="0CFF4EAF" w14:textId="77777777" w:rsidR="00863978" w:rsidRPr="00EB2008" w:rsidRDefault="00863978" w:rsidP="00863978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The following are regular weekly activities required for participation in the Practicum Training Program:</w:t>
      </w:r>
    </w:p>
    <w:p w14:paraId="397A3A5C" w14:textId="77777777" w:rsidR="008A0E12" w:rsidRPr="008A0E12" w:rsidRDefault="008A0E12" w:rsidP="008A0E12">
      <w:pPr>
        <w:pStyle w:val="ListParagraph"/>
        <w:numPr>
          <w:ilvl w:val="0"/>
          <w:numId w:val="11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8A0E12">
        <w:rPr>
          <w:rFonts w:asciiTheme="majorHAnsi" w:eastAsia="Times New Roman" w:hAnsiTheme="majorHAnsi" w:cs="Arial"/>
          <w:color w:val="2E2E2E"/>
          <w:sz w:val="23"/>
          <w:szCs w:val="23"/>
        </w:rPr>
        <w:t xml:space="preserve">Attendance at All Supervision meetings as individually scheduled on </w:t>
      </w:r>
      <w:r w:rsidRPr="008A0E12">
        <w:rPr>
          <w:rFonts w:asciiTheme="majorHAnsi" w:eastAsia="Times New Roman" w:hAnsiTheme="majorHAnsi" w:cs="Arial"/>
          <w:b/>
          <w:color w:val="2E2E2E"/>
          <w:sz w:val="23"/>
          <w:szCs w:val="23"/>
        </w:rPr>
        <w:t>Tuesday mornings</w:t>
      </w:r>
    </w:p>
    <w:p w14:paraId="211DAA66" w14:textId="77777777" w:rsidR="008A0E12" w:rsidRPr="008A0E12" w:rsidRDefault="008A0E12" w:rsidP="008A0E12">
      <w:pPr>
        <w:pStyle w:val="ListParagraph"/>
        <w:numPr>
          <w:ilvl w:val="0"/>
          <w:numId w:val="11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8A0E12">
        <w:rPr>
          <w:rFonts w:asciiTheme="majorHAnsi" w:eastAsia="Times New Roman" w:hAnsiTheme="majorHAnsi" w:cs="Arial"/>
          <w:color w:val="2E2E2E"/>
          <w:sz w:val="23"/>
          <w:szCs w:val="23"/>
        </w:rPr>
        <w:t xml:space="preserve">Attendance at All Professional Development Seminars </w:t>
      </w:r>
      <w:r w:rsidRPr="008A0E12">
        <w:rPr>
          <w:rFonts w:asciiTheme="majorHAnsi" w:eastAsia="Times New Roman" w:hAnsiTheme="majorHAnsi" w:cs="Arial"/>
          <w:b/>
          <w:color w:val="2E2E2E"/>
          <w:sz w:val="23"/>
          <w:szCs w:val="23"/>
        </w:rPr>
        <w:t>Monday mornings (10-12)</w:t>
      </w:r>
    </w:p>
    <w:p w14:paraId="0A1ECFC4" w14:textId="77777777" w:rsidR="008A0E12" w:rsidRPr="008A0E12" w:rsidRDefault="008A0E12" w:rsidP="008A0E12">
      <w:pPr>
        <w:pStyle w:val="ListParagraph"/>
        <w:numPr>
          <w:ilvl w:val="0"/>
          <w:numId w:val="11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8A0E12">
        <w:rPr>
          <w:rFonts w:asciiTheme="majorHAnsi" w:eastAsia="Times New Roman" w:hAnsiTheme="majorHAnsi" w:cs="Arial"/>
          <w:color w:val="2E2E2E"/>
          <w:sz w:val="23"/>
          <w:szCs w:val="23"/>
        </w:rPr>
        <w:t xml:space="preserve">Attendance at Assessment Seminar on </w:t>
      </w:r>
      <w:r w:rsidRPr="008A0E12">
        <w:rPr>
          <w:rFonts w:asciiTheme="majorHAnsi" w:eastAsia="Times New Roman" w:hAnsiTheme="majorHAnsi" w:cs="Arial"/>
          <w:b/>
          <w:color w:val="2E2E2E"/>
          <w:sz w:val="23"/>
          <w:szCs w:val="23"/>
        </w:rPr>
        <w:t>Tuesday afternoons (1-2)</w:t>
      </w:r>
    </w:p>
    <w:p w14:paraId="5B155B55" w14:textId="77777777" w:rsidR="00863978" w:rsidRPr="008A0E12" w:rsidRDefault="008A0E12" w:rsidP="008A0E12">
      <w:pPr>
        <w:pStyle w:val="ListParagraph"/>
        <w:numPr>
          <w:ilvl w:val="0"/>
          <w:numId w:val="11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8A0E12">
        <w:rPr>
          <w:rFonts w:asciiTheme="majorHAnsi" w:eastAsia="Times New Roman" w:hAnsiTheme="majorHAnsi" w:cs="Arial"/>
          <w:color w:val="2E2E2E"/>
          <w:sz w:val="23"/>
          <w:szCs w:val="23"/>
        </w:rPr>
        <w:t xml:space="preserve">Attendance at Training Curriculum on </w:t>
      </w:r>
      <w:r w:rsidRPr="008A0E12">
        <w:rPr>
          <w:rFonts w:asciiTheme="majorHAnsi" w:eastAsia="Times New Roman" w:hAnsiTheme="majorHAnsi" w:cs="Arial"/>
          <w:b/>
          <w:color w:val="2E2E2E"/>
          <w:sz w:val="23"/>
          <w:szCs w:val="23"/>
        </w:rPr>
        <w:t>Tuesday afternoons (2-4)</w:t>
      </w:r>
      <w:r w:rsidR="00863978" w:rsidRPr="008A0E12">
        <w:rPr>
          <w:rFonts w:asciiTheme="majorHAnsi" w:eastAsia="Times New Roman" w:hAnsiTheme="majorHAnsi" w:cs="Arial"/>
          <w:b/>
          <w:color w:val="2E2E2E"/>
          <w:sz w:val="23"/>
          <w:szCs w:val="23"/>
        </w:rPr>
        <w:t> </w:t>
      </w:r>
    </w:p>
    <w:p w14:paraId="5D5DB082" w14:textId="77777777" w:rsidR="008A0E12" w:rsidRDefault="008A0E12" w:rsidP="00863978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</w:p>
    <w:p w14:paraId="6E4942E4" w14:textId="77777777" w:rsidR="0031052E" w:rsidRPr="00EB2008" w:rsidRDefault="00863978" w:rsidP="00863978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This is a non-salaried position.</w:t>
      </w:r>
    </w:p>
    <w:p w14:paraId="0B98129A" w14:textId="77777777" w:rsidR="00EB2008" w:rsidRPr="00EB2008" w:rsidRDefault="00EB2008" w:rsidP="00863978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</w:p>
    <w:p w14:paraId="640E5577" w14:textId="77777777" w:rsidR="00863978" w:rsidRPr="00EB2008" w:rsidRDefault="00863978" w:rsidP="00863978">
      <w:pPr>
        <w:shd w:val="clear" w:color="auto" w:fill="990000"/>
        <w:spacing w:after="150" w:line="510" w:lineRule="atLeast"/>
        <w:ind w:left="-195" w:right="-195"/>
        <w:outlineLvl w:val="0"/>
        <w:rPr>
          <w:rFonts w:asciiTheme="majorHAnsi" w:eastAsia="Times New Roman" w:hAnsiTheme="majorHAnsi" w:cs="Arial"/>
          <w:color w:val="FFCC00"/>
          <w:kern w:val="36"/>
          <w:sz w:val="45"/>
          <w:szCs w:val="45"/>
        </w:rPr>
      </w:pPr>
      <w:r w:rsidRPr="00EB2008">
        <w:rPr>
          <w:rFonts w:asciiTheme="majorHAnsi" w:eastAsia="Times New Roman" w:hAnsiTheme="majorHAnsi" w:cs="Arial"/>
          <w:color w:val="FFCC00"/>
          <w:kern w:val="36"/>
          <w:sz w:val="45"/>
          <w:szCs w:val="45"/>
        </w:rPr>
        <w:t>PROGRAM DESCRIPTION</w:t>
      </w:r>
    </w:p>
    <w:p w14:paraId="14F1A6ED" w14:textId="77777777" w:rsidR="00863978" w:rsidRPr="00EB2008" w:rsidRDefault="00863978" w:rsidP="00863978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Each trainee (Academic Coach):</w:t>
      </w:r>
    </w:p>
    <w:p w14:paraId="159D8CC5" w14:textId="77777777" w:rsidR="00863978" w:rsidRPr="00EB2008" w:rsidRDefault="00863978" w:rsidP="00863978">
      <w:pPr>
        <w:pStyle w:val="ListParagraph"/>
        <w:numPr>
          <w:ilvl w:val="0"/>
          <w:numId w:val="8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Receives two hours of group supervision and one hour of individual supervision with a licensed Psychologist</w:t>
      </w:r>
    </w:p>
    <w:p w14:paraId="582E1DA8" w14:textId="77777777" w:rsidR="00863978" w:rsidRPr="00EB2008" w:rsidRDefault="00863978" w:rsidP="00863978">
      <w:pPr>
        <w:pStyle w:val="ListParagraph"/>
        <w:numPr>
          <w:ilvl w:val="0"/>
          <w:numId w:val="8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Receives 4 hours of professional development each week</w:t>
      </w:r>
    </w:p>
    <w:p w14:paraId="7C34A9CB" w14:textId="77777777" w:rsidR="00863978" w:rsidRPr="00EB2008" w:rsidRDefault="00863978" w:rsidP="00863978">
      <w:pPr>
        <w:pStyle w:val="ListParagraph"/>
        <w:numPr>
          <w:ilvl w:val="0"/>
          <w:numId w:val="8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Carries a case-load each semester of between 8-12  students</w:t>
      </w:r>
    </w:p>
    <w:p w14:paraId="0B62C2F1" w14:textId="77777777" w:rsidR="00863978" w:rsidRPr="00EB2008" w:rsidRDefault="00863978" w:rsidP="00863978">
      <w:pPr>
        <w:pStyle w:val="ListParagraph"/>
        <w:numPr>
          <w:ilvl w:val="0"/>
          <w:numId w:val="8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Conducts Intakes with senior staff supervision</w:t>
      </w:r>
    </w:p>
    <w:p w14:paraId="66DD4422" w14:textId="77777777" w:rsidR="00863978" w:rsidRPr="00EB2008" w:rsidRDefault="00863978" w:rsidP="00863978">
      <w:pPr>
        <w:pStyle w:val="ListParagraph"/>
        <w:numPr>
          <w:ilvl w:val="0"/>
          <w:numId w:val="8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Opportunity to facilitate psychoeducational groups</w:t>
      </w:r>
    </w:p>
    <w:p w14:paraId="518BA91D" w14:textId="77777777" w:rsidR="00863978" w:rsidRPr="00EB2008" w:rsidRDefault="00863978" w:rsidP="00863978">
      <w:pPr>
        <w:pStyle w:val="ListParagraph"/>
        <w:numPr>
          <w:ilvl w:val="0"/>
          <w:numId w:val="8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Practices administrative component with files, paperwork, progress/process notes, and client logs (private practice training)</w:t>
      </w:r>
    </w:p>
    <w:p w14:paraId="75E3926D" w14:textId="77777777" w:rsidR="00863978" w:rsidRPr="00EB2008" w:rsidRDefault="00863978" w:rsidP="00863978">
      <w:pPr>
        <w:pStyle w:val="ListParagraph"/>
        <w:numPr>
          <w:ilvl w:val="0"/>
          <w:numId w:val="8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lastRenderedPageBreak/>
        <w:t>Has flexibility in working hours (open Monday-Friday 8:30-5:00) and follows the University Academic Calendar</w:t>
      </w:r>
    </w:p>
    <w:p w14:paraId="36755815" w14:textId="77777777" w:rsidR="00863978" w:rsidRPr="00EB2008" w:rsidRDefault="00863978" w:rsidP="00863978">
      <w:pPr>
        <w:pStyle w:val="ListParagraph"/>
        <w:numPr>
          <w:ilvl w:val="0"/>
          <w:numId w:val="8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Works in a relaxing and welcoming environment</w:t>
      </w:r>
    </w:p>
    <w:p w14:paraId="4EC0FA77" w14:textId="77777777" w:rsidR="00863978" w:rsidRPr="00EB2008" w:rsidRDefault="00863978" w:rsidP="00863978">
      <w:pPr>
        <w:pStyle w:val="ListParagraph"/>
        <w:numPr>
          <w:ilvl w:val="0"/>
          <w:numId w:val="8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Gains experience working in an academic/higher education setting with high collaboration from campus partners including:</w:t>
      </w:r>
    </w:p>
    <w:p w14:paraId="5C558317" w14:textId="77777777" w:rsidR="00863978" w:rsidRPr="00EB2008" w:rsidRDefault="00863978" w:rsidP="00863978">
      <w:pPr>
        <w:numPr>
          <w:ilvl w:val="0"/>
          <w:numId w:val="5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USC Student Counseling Center</w:t>
      </w:r>
    </w:p>
    <w:p w14:paraId="5792FDB8" w14:textId="77777777" w:rsidR="00863978" w:rsidRPr="00EB2008" w:rsidRDefault="00863978" w:rsidP="00863978">
      <w:pPr>
        <w:numPr>
          <w:ilvl w:val="0"/>
          <w:numId w:val="5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Disability Services and Programs</w:t>
      </w:r>
    </w:p>
    <w:p w14:paraId="3D1C590E" w14:textId="77777777" w:rsidR="00863978" w:rsidRPr="00EB2008" w:rsidRDefault="00863978" w:rsidP="00863978">
      <w:pPr>
        <w:numPr>
          <w:ilvl w:val="0"/>
          <w:numId w:val="5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Norman Topping Student Fund</w:t>
      </w:r>
    </w:p>
    <w:p w14:paraId="0391466E" w14:textId="77777777" w:rsidR="00863978" w:rsidRPr="00EB2008" w:rsidRDefault="00863978" w:rsidP="00863978">
      <w:pPr>
        <w:numPr>
          <w:ilvl w:val="0"/>
          <w:numId w:val="5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Academic Advisors and Departments</w:t>
      </w:r>
    </w:p>
    <w:p w14:paraId="7747A35A" w14:textId="77777777" w:rsidR="00863978" w:rsidRPr="00EB2008" w:rsidRDefault="00863978" w:rsidP="00863978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</w:p>
    <w:p w14:paraId="1252B925" w14:textId="77777777" w:rsidR="00863978" w:rsidRPr="00EB2008" w:rsidRDefault="00863978" w:rsidP="00863978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</w:p>
    <w:p w14:paraId="0A958741" w14:textId="77777777" w:rsidR="00863978" w:rsidRPr="00EB2008" w:rsidRDefault="00863978" w:rsidP="00863978">
      <w:pPr>
        <w:shd w:val="clear" w:color="auto" w:fill="990000"/>
        <w:spacing w:after="150" w:line="510" w:lineRule="atLeast"/>
        <w:ind w:left="-195" w:right="-195"/>
        <w:outlineLvl w:val="0"/>
        <w:rPr>
          <w:rFonts w:asciiTheme="majorHAnsi" w:eastAsia="Times New Roman" w:hAnsiTheme="majorHAnsi" w:cs="Arial"/>
          <w:color w:val="FFCC00"/>
          <w:kern w:val="36"/>
          <w:sz w:val="45"/>
          <w:szCs w:val="45"/>
        </w:rPr>
      </w:pPr>
      <w:r w:rsidRPr="00EB2008">
        <w:rPr>
          <w:rFonts w:asciiTheme="majorHAnsi" w:eastAsia="Times New Roman" w:hAnsiTheme="majorHAnsi" w:cs="Arial"/>
          <w:color w:val="FFCC00"/>
          <w:kern w:val="36"/>
          <w:sz w:val="45"/>
          <w:szCs w:val="45"/>
        </w:rPr>
        <w:t> APPLICATION PROCESS</w:t>
      </w:r>
    </w:p>
    <w:p w14:paraId="25726EAE" w14:textId="77777777" w:rsidR="00863978" w:rsidRPr="00EB2008" w:rsidRDefault="00863978" w:rsidP="00863978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color w:val="2E2E2E"/>
          <w:sz w:val="23"/>
          <w:szCs w:val="23"/>
        </w:rPr>
        <w:t>Please submit the following application materials:</w:t>
      </w:r>
    </w:p>
    <w:p w14:paraId="320CC72E" w14:textId="77777777" w:rsidR="00863978" w:rsidRPr="00EB2008" w:rsidRDefault="00863978" w:rsidP="00863978">
      <w:pPr>
        <w:numPr>
          <w:ilvl w:val="0"/>
          <w:numId w:val="7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i/>
          <w:iCs/>
          <w:color w:val="2E2E2E"/>
          <w:sz w:val="23"/>
          <w:szCs w:val="23"/>
        </w:rPr>
        <w:t>Letter of interest</w:t>
      </w:r>
    </w:p>
    <w:p w14:paraId="2F41EB81" w14:textId="77777777" w:rsidR="00863978" w:rsidRPr="00EB2008" w:rsidRDefault="00863978" w:rsidP="00863978">
      <w:pPr>
        <w:numPr>
          <w:ilvl w:val="0"/>
          <w:numId w:val="7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i/>
          <w:iCs/>
          <w:color w:val="2E2E2E"/>
          <w:sz w:val="23"/>
          <w:szCs w:val="23"/>
        </w:rPr>
        <w:t>Resume</w:t>
      </w:r>
    </w:p>
    <w:p w14:paraId="0EF48BC2" w14:textId="77777777" w:rsidR="00863978" w:rsidRPr="00EB2008" w:rsidRDefault="00863978" w:rsidP="00863978">
      <w:pPr>
        <w:numPr>
          <w:ilvl w:val="0"/>
          <w:numId w:val="7"/>
        </w:num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EB2008">
        <w:rPr>
          <w:rFonts w:asciiTheme="majorHAnsi" w:eastAsia="Times New Roman" w:hAnsiTheme="majorHAnsi" w:cs="Arial"/>
          <w:i/>
          <w:iCs/>
          <w:color w:val="2E2E2E"/>
          <w:sz w:val="23"/>
          <w:szCs w:val="23"/>
        </w:rPr>
        <w:t>Letter of reference from Academic Program Training Director or Fieldwork Course Instructor</w:t>
      </w:r>
    </w:p>
    <w:p w14:paraId="56A2476D" w14:textId="77777777" w:rsidR="008A0E12" w:rsidRDefault="008A0E12" w:rsidP="008A0E12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</w:p>
    <w:p w14:paraId="2A9AF20C" w14:textId="77777777" w:rsidR="00863978" w:rsidRPr="008A0E12" w:rsidRDefault="00863978" w:rsidP="008A0E12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8A0E12">
        <w:rPr>
          <w:rFonts w:asciiTheme="majorHAnsi" w:eastAsia="Times New Roman" w:hAnsiTheme="majorHAnsi" w:cs="Arial"/>
          <w:color w:val="2E2E2E"/>
          <w:sz w:val="23"/>
          <w:szCs w:val="23"/>
        </w:rPr>
        <w:t>The deadline for all materials is</w:t>
      </w:r>
      <w:r w:rsidR="008A0E12" w:rsidRPr="008A0E12">
        <w:rPr>
          <w:rFonts w:asciiTheme="majorHAnsi" w:eastAsia="Times New Roman" w:hAnsiTheme="majorHAnsi" w:cs="Arial"/>
          <w:b/>
          <w:bCs/>
          <w:color w:val="2E2E2E"/>
          <w:sz w:val="23"/>
          <w:szCs w:val="23"/>
        </w:rPr>
        <w:t> Tues</w:t>
      </w:r>
      <w:r w:rsidRPr="008A0E12">
        <w:rPr>
          <w:rFonts w:asciiTheme="majorHAnsi" w:eastAsia="Times New Roman" w:hAnsiTheme="majorHAnsi" w:cs="Arial"/>
          <w:b/>
          <w:bCs/>
          <w:color w:val="2E2E2E"/>
          <w:sz w:val="23"/>
          <w:szCs w:val="23"/>
        </w:rPr>
        <w:t xml:space="preserve">day, </w:t>
      </w:r>
      <w:r w:rsidR="008A0E12" w:rsidRPr="008A0E12">
        <w:rPr>
          <w:rFonts w:asciiTheme="majorHAnsi" w:eastAsia="Times New Roman" w:hAnsiTheme="majorHAnsi" w:cs="Arial"/>
          <w:b/>
          <w:bCs/>
          <w:color w:val="2E2E2E"/>
          <w:sz w:val="23"/>
          <w:szCs w:val="23"/>
        </w:rPr>
        <w:t>February 28</w:t>
      </w:r>
      <w:r w:rsidRPr="008A0E12">
        <w:rPr>
          <w:rFonts w:asciiTheme="majorHAnsi" w:eastAsia="Times New Roman" w:hAnsiTheme="majorHAnsi" w:cs="Arial"/>
          <w:b/>
          <w:bCs/>
          <w:color w:val="2E2E2E"/>
          <w:sz w:val="23"/>
          <w:szCs w:val="23"/>
        </w:rPr>
        <w:t>, 201</w:t>
      </w:r>
      <w:r w:rsidR="008A0E12" w:rsidRPr="008A0E12">
        <w:rPr>
          <w:rFonts w:asciiTheme="majorHAnsi" w:eastAsia="Times New Roman" w:hAnsiTheme="majorHAnsi" w:cs="Arial"/>
          <w:b/>
          <w:bCs/>
          <w:color w:val="2E2E2E"/>
          <w:sz w:val="23"/>
          <w:szCs w:val="23"/>
        </w:rPr>
        <w:t>7</w:t>
      </w:r>
    </w:p>
    <w:p w14:paraId="15447AD9" w14:textId="77777777" w:rsidR="00863978" w:rsidRPr="008A0E12" w:rsidRDefault="00863978" w:rsidP="008A0E12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r w:rsidRPr="008A0E12">
        <w:rPr>
          <w:rFonts w:asciiTheme="majorHAnsi" w:eastAsia="Times New Roman" w:hAnsiTheme="majorHAnsi" w:cs="Arial"/>
          <w:color w:val="2E2E2E"/>
          <w:sz w:val="23"/>
          <w:szCs w:val="23"/>
        </w:rPr>
        <w:t xml:space="preserve">Application materials can be emailed to: jrcalhou@usc.edu and cc </w:t>
      </w:r>
      <w:hyperlink r:id="rId8" w:history="1">
        <w:r w:rsidRPr="008A0E12">
          <w:rPr>
            <w:rStyle w:val="Hyperlink"/>
            <w:rFonts w:asciiTheme="majorHAnsi" w:eastAsia="Times New Roman" w:hAnsiTheme="majorHAnsi" w:cs="Arial"/>
            <w:sz w:val="23"/>
            <w:szCs w:val="23"/>
          </w:rPr>
          <w:t>tobey@usc.edu</w:t>
        </w:r>
      </w:hyperlink>
    </w:p>
    <w:p w14:paraId="7F298B0E" w14:textId="77777777" w:rsidR="008A0E12" w:rsidRDefault="008A0E12" w:rsidP="008A0E12">
      <w:pPr>
        <w:spacing w:after="0" w:line="375" w:lineRule="atLeast"/>
        <w:rPr>
          <w:rFonts w:asciiTheme="majorHAnsi" w:eastAsia="Times New Roman" w:hAnsiTheme="majorHAnsi" w:cs="Arial"/>
          <w:b/>
          <w:bCs/>
          <w:color w:val="2E2E2E"/>
          <w:sz w:val="23"/>
          <w:szCs w:val="23"/>
        </w:rPr>
      </w:pPr>
    </w:p>
    <w:p w14:paraId="77C88913" w14:textId="77777777" w:rsidR="00863978" w:rsidRPr="008A0E12" w:rsidRDefault="00863978" w:rsidP="008A0E12">
      <w:pPr>
        <w:spacing w:after="0" w:line="375" w:lineRule="atLeast"/>
        <w:rPr>
          <w:rFonts w:asciiTheme="majorHAnsi" w:eastAsia="Times New Roman" w:hAnsiTheme="majorHAnsi" w:cs="Arial"/>
          <w:color w:val="2E2E2E"/>
          <w:sz w:val="23"/>
          <w:szCs w:val="23"/>
        </w:rPr>
      </w:pPr>
      <w:bookmarkStart w:id="0" w:name="_GoBack"/>
      <w:bookmarkEnd w:id="0"/>
      <w:r w:rsidRPr="008A0E12">
        <w:rPr>
          <w:rFonts w:asciiTheme="majorHAnsi" w:eastAsia="Times New Roman" w:hAnsiTheme="majorHAnsi" w:cs="Arial"/>
          <w:b/>
          <w:bCs/>
          <w:color w:val="2E2E2E"/>
          <w:sz w:val="23"/>
          <w:szCs w:val="23"/>
        </w:rPr>
        <w:t xml:space="preserve">Interviews will </w:t>
      </w:r>
      <w:r w:rsidR="008A0E12" w:rsidRPr="008A0E12">
        <w:rPr>
          <w:rFonts w:asciiTheme="majorHAnsi" w:eastAsia="Times New Roman" w:hAnsiTheme="majorHAnsi" w:cs="Arial"/>
          <w:b/>
          <w:bCs/>
          <w:color w:val="2E2E2E"/>
          <w:sz w:val="23"/>
          <w:szCs w:val="23"/>
        </w:rPr>
        <w:t>be conducted in early March 2017</w:t>
      </w:r>
      <w:r w:rsidRPr="008A0E12">
        <w:rPr>
          <w:rFonts w:asciiTheme="majorHAnsi" w:eastAsia="Times New Roman" w:hAnsiTheme="majorHAnsi" w:cs="Arial"/>
          <w:b/>
          <w:bCs/>
          <w:color w:val="2E2E2E"/>
          <w:sz w:val="23"/>
          <w:szCs w:val="23"/>
        </w:rPr>
        <w:t>. </w:t>
      </w:r>
    </w:p>
    <w:p w14:paraId="633F9ACE" w14:textId="77777777" w:rsidR="00B87BCC" w:rsidRPr="00EB2008" w:rsidRDefault="00B87BCC" w:rsidP="008A0E12">
      <w:pPr>
        <w:rPr>
          <w:rFonts w:asciiTheme="majorHAnsi" w:hAnsiTheme="majorHAnsi"/>
        </w:rPr>
      </w:pPr>
    </w:p>
    <w:sectPr w:rsidR="00B87BCC" w:rsidRPr="00EB2008" w:rsidSect="000C61D8">
      <w:pgSz w:w="12240" w:h="15840"/>
      <w:pgMar w:top="1440" w:right="1440" w:bottom="1440" w:left="1440" w:header="720" w:footer="720" w:gutter="0"/>
      <w:pgBorders w:offsetFrom="page">
        <w:top w:val="twistedLines2" w:sz="18" w:space="24" w:color="B00000"/>
        <w:left w:val="twistedLines2" w:sz="18" w:space="24" w:color="B00000"/>
        <w:bottom w:val="twistedLines2" w:sz="18" w:space="24" w:color="B00000"/>
        <w:right w:val="twistedLines2" w:sz="18" w:space="24" w:color="B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85F2" w14:textId="77777777" w:rsidR="001A7EA5" w:rsidRDefault="001A7EA5" w:rsidP="00EB2008">
      <w:pPr>
        <w:spacing w:after="0" w:line="240" w:lineRule="auto"/>
      </w:pPr>
      <w:r>
        <w:separator/>
      </w:r>
    </w:p>
  </w:endnote>
  <w:endnote w:type="continuationSeparator" w:id="0">
    <w:p w14:paraId="221B874D" w14:textId="77777777" w:rsidR="001A7EA5" w:rsidRDefault="001A7EA5" w:rsidP="00EB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06F72" w14:textId="77777777" w:rsidR="001A7EA5" w:rsidRDefault="001A7EA5" w:rsidP="00EB2008">
      <w:pPr>
        <w:spacing w:after="0" w:line="240" w:lineRule="auto"/>
      </w:pPr>
      <w:r>
        <w:separator/>
      </w:r>
    </w:p>
  </w:footnote>
  <w:footnote w:type="continuationSeparator" w:id="0">
    <w:p w14:paraId="2CBC0EFA" w14:textId="77777777" w:rsidR="001A7EA5" w:rsidRDefault="001A7EA5" w:rsidP="00EB2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3067"/>
    <w:multiLevelType w:val="multilevel"/>
    <w:tmpl w:val="4A3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F0FD7"/>
    <w:multiLevelType w:val="multilevel"/>
    <w:tmpl w:val="D282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F2E98"/>
    <w:multiLevelType w:val="multilevel"/>
    <w:tmpl w:val="7898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2266F"/>
    <w:multiLevelType w:val="hybridMultilevel"/>
    <w:tmpl w:val="30B29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B9227B"/>
    <w:multiLevelType w:val="multilevel"/>
    <w:tmpl w:val="D2825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04948FD"/>
    <w:multiLevelType w:val="multilevel"/>
    <w:tmpl w:val="D2825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65462D2"/>
    <w:multiLevelType w:val="multilevel"/>
    <w:tmpl w:val="9D622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39552B"/>
    <w:multiLevelType w:val="multilevel"/>
    <w:tmpl w:val="D2825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4EE1420"/>
    <w:multiLevelType w:val="multilevel"/>
    <w:tmpl w:val="63E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03DF4"/>
    <w:multiLevelType w:val="hybridMultilevel"/>
    <w:tmpl w:val="03A4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40513"/>
    <w:multiLevelType w:val="multilevel"/>
    <w:tmpl w:val="A50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78"/>
    <w:rsid w:val="000C61D8"/>
    <w:rsid w:val="001A7EA5"/>
    <w:rsid w:val="0031052E"/>
    <w:rsid w:val="0079459F"/>
    <w:rsid w:val="00863978"/>
    <w:rsid w:val="008A0E12"/>
    <w:rsid w:val="00B216C0"/>
    <w:rsid w:val="00B87BCC"/>
    <w:rsid w:val="00BA4AA0"/>
    <w:rsid w:val="00E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5418"/>
  <w15:docId w15:val="{33CB6BB9-070A-4962-B9C2-5D2B6FAD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3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9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3978"/>
  </w:style>
  <w:style w:type="character" w:styleId="Strong">
    <w:name w:val="Strong"/>
    <w:basedOn w:val="DefaultParagraphFont"/>
    <w:uiPriority w:val="22"/>
    <w:qFormat/>
    <w:rsid w:val="00863978"/>
    <w:rPr>
      <w:b/>
      <w:bCs/>
    </w:rPr>
  </w:style>
  <w:style w:type="character" w:styleId="Emphasis">
    <w:name w:val="Emphasis"/>
    <w:basedOn w:val="DefaultParagraphFont"/>
    <w:uiPriority w:val="20"/>
    <w:qFormat/>
    <w:rsid w:val="00863978"/>
    <w:rPr>
      <w:i/>
      <w:iCs/>
    </w:rPr>
  </w:style>
  <w:style w:type="character" w:styleId="Hyperlink">
    <w:name w:val="Hyperlink"/>
    <w:basedOn w:val="DefaultParagraphFont"/>
    <w:uiPriority w:val="99"/>
    <w:unhideWhenUsed/>
    <w:rsid w:val="008639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3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008"/>
  </w:style>
  <w:style w:type="paragraph" w:styleId="Footer">
    <w:name w:val="footer"/>
    <w:basedOn w:val="Normal"/>
    <w:link w:val="FooterChar"/>
    <w:uiPriority w:val="99"/>
    <w:unhideWhenUsed/>
    <w:rsid w:val="00EB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008"/>
  </w:style>
  <w:style w:type="paragraph" w:styleId="BalloonText">
    <w:name w:val="Balloon Text"/>
    <w:basedOn w:val="Normal"/>
    <w:link w:val="BalloonTextChar"/>
    <w:uiPriority w:val="99"/>
    <w:semiHidden/>
    <w:unhideWhenUsed/>
    <w:rsid w:val="0031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obey@us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E863-EFBA-3546-A030-AB19D866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Juliana Calhoun</cp:lastModifiedBy>
  <cp:revision>2</cp:revision>
  <cp:lastPrinted>2016-02-01T17:06:00Z</cp:lastPrinted>
  <dcterms:created xsi:type="dcterms:W3CDTF">2017-01-03T21:52:00Z</dcterms:created>
  <dcterms:modified xsi:type="dcterms:W3CDTF">2017-01-03T21:52:00Z</dcterms:modified>
</cp:coreProperties>
</file>